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60" w:rsidRDefault="00D90F60" w:rsidP="00011918">
      <w:pPr>
        <w:jc w:val="center"/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</w:pPr>
    </w:p>
    <w:p w:rsidR="00D90F60" w:rsidRPr="00263EC9" w:rsidRDefault="00D90F60" w:rsidP="00D90F60">
      <w:pPr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263EC9">
        <w:rPr>
          <w:rFonts w:ascii="Times New Roman" w:hAnsi="Times New Roman" w:cs="Times New Roman"/>
          <w:b/>
          <w:smallCaps/>
          <w:sz w:val="24"/>
          <w:szCs w:val="24"/>
        </w:rPr>
        <w:t xml:space="preserve">ALLEGATO </w:t>
      </w:r>
      <w:r w:rsidR="00263EC9" w:rsidRPr="00263EC9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263EC9" w:rsidRPr="00263EC9">
        <w:rPr>
          <w:rFonts w:ascii="Times New Roman" w:hAnsi="Times New Roman" w:cs="Times New Roman"/>
          <w:b/>
          <w:smallCaps/>
          <w:sz w:val="32"/>
          <w:szCs w:val="32"/>
        </w:rPr>
        <w:t>d</w:t>
      </w:r>
    </w:p>
    <w:p w:rsidR="00D90F60" w:rsidRDefault="00D90F60" w:rsidP="00011918">
      <w:pPr>
        <w:jc w:val="center"/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</w:pPr>
    </w:p>
    <w:p w:rsidR="00D90F60" w:rsidRDefault="00D90F60" w:rsidP="00011918">
      <w:pPr>
        <w:jc w:val="center"/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</w:pPr>
    </w:p>
    <w:p w:rsidR="00CD4C57" w:rsidRPr="009A231B" w:rsidRDefault="00CD4C57" w:rsidP="00011918">
      <w:pPr>
        <w:jc w:val="center"/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</w:pPr>
      <w:r w:rsidRPr="009A231B"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  <w:t>Informativa Trattamento Dati ex Artt.13 E 14 Del Reg. Ue N. 679/2016</w:t>
      </w:r>
    </w:p>
    <w:p w:rsidR="00D90F60" w:rsidRDefault="00D90F60" w:rsidP="00011918">
      <w:pPr>
        <w:jc w:val="both"/>
        <w:rPr>
          <w:rFonts w:ascii="Times New Roman" w:hAnsi="Times New Roman" w:cs="Times New Roman"/>
        </w:rPr>
      </w:pPr>
    </w:p>
    <w:p w:rsidR="009416E7" w:rsidRPr="009A231B" w:rsidRDefault="00CD4C57" w:rsidP="00011918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>Ai sensi del Reg. (UE) 2016/679</w:t>
      </w:r>
      <w:r w:rsidR="00282CE7">
        <w:rPr>
          <w:rFonts w:ascii="Times New Roman" w:hAnsi="Times New Roman" w:cs="Times New Roman"/>
        </w:rPr>
        <w:t>,</w:t>
      </w:r>
      <w:r w:rsidRPr="009A231B">
        <w:rPr>
          <w:rFonts w:ascii="Times New Roman" w:hAnsi="Times New Roman" w:cs="Times New Roman"/>
        </w:rPr>
        <w:t xml:space="preserve"> il </w:t>
      </w:r>
      <w:r w:rsidR="00556012" w:rsidRPr="009A231B">
        <w:rPr>
          <w:rFonts w:ascii="Times New Roman" w:hAnsi="Times New Roman" w:cs="Times New Roman"/>
          <w:b/>
        </w:rPr>
        <w:t>Comune di Reggio Calabria</w:t>
      </w:r>
      <w:r w:rsidR="00325A0D">
        <w:rPr>
          <w:rFonts w:ascii="Times New Roman" w:hAnsi="Times New Roman" w:cs="Times New Roman"/>
          <w:b/>
        </w:rPr>
        <w:t>,</w:t>
      </w:r>
      <w:r w:rsidRPr="009A231B">
        <w:rPr>
          <w:rFonts w:ascii="Times New Roman" w:hAnsi="Times New Roman" w:cs="Times New Roman"/>
          <w:b/>
        </w:rPr>
        <w:t xml:space="preserve"> </w:t>
      </w:r>
      <w:r w:rsidRPr="009A231B">
        <w:rPr>
          <w:rFonts w:ascii="Times New Roman" w:hAnsi="Times New Roman" w:cs="Times New Roman"/>
        </w:rPr>
        <w:t xml:space="preserve">con riferimento alle attività di trattamento dati relativi </w:t>
      </w:r>
      <w:r w:rsidR="00556012" w:rsidRPr="009A231B">
        <w:rPr>
          <w:rFonts w:ascii="Times New Roman" w:hAnsi="Times New Roman" w:cs="Times New Roman"/>
        </w:rPr>
        <w:t xml:space="preserve">al </w:t>
      </w:r>
      <w:r w:rsidR="00556012" w:rsidRPr="009A231B">
        <w:rPr>
          <w:rFonts w:ascii="Times New Roman" w:hAnsi="Times New Roman" w:cs="Times New Roman"/>
          <w:b/>
          <w:bCs/>
        </w:rPr>
        <w:t xml:space="preserve">Settore 11 - Istruzione - Sport - Politiche Giovanili – Partecipate - Macro Area Istruzione </w:t>
      </w:r>
      <w:r w:rsidR="00325A0D">
        <w:rPr>
          <w:rFonts w:ascii="Times New Roman" w:hAnsi="Times New Roman" w:cs="Times New Roman"/>
          <w:b/>
          <w:bCs/>
        </w:rPr>
        <w:t xml:space="preserve">- </w:t>
      </w:r>
      <w:r w:rsidR="00556012" w:rsidRPr="009A231B">
        <w:rPr>
          <w:rFonts w:ascii="Times New Roman" w:hAnsi="Times New Roman" w:cs="Times New Roman"/>
          <w:b/>
          <w:bCs/>
        </w:rPr>
        <w:t>“</w:t>
      </w:r>
      <w:r w:rsidR="004B1362" w:rsidRPr="004B1362">
        <w:rPr>
          <w:rFonts w:ascii="Times New Roman" w:hAnsi="Times New Roman" w:cs="Times New Roman"/>
          <w:b/>
          <w:bCs/>
          <w:smallCaps/>
        </w:rPr>
        <w:t>Iscrizione alle Scuole dell’Infanzia Comunali di Reggio Calabria</w:t>
      </w:r>
      <w:r w:rsidR="00556012" w:rsidRPr="009A231B">
        <w:rPr>
          <w:rFonts w:ascii="Times New Roman" w:hAnsi="Times New Roman" w:cs="Times New Roman"/>
          <w:b/>
          <w:bCs/>
        </w:rPr>
        <w:t>”</w:t>
      </w:r>
      <w:r w:rsidR="00556012" w:rsidRPr="009A231B">
        <w:rPr>
          <w:rFonts w:ascii="Times New Roman" w:hAnsi="Times New Roman" w:cs="Times New Roman"/>
          <w:b/>
        </w:rPr>
        <w:t>,</w:t>
      </w:r>
      <w:r w:rsidRPr="009A231B">
        <w:rPr>
          <w:rFonts w:ascii="Times New Roman" w:hAnsi="Times New Roman" w:cs="Times New Roman"/>
        </w:rPr>
        <w:t xml:space="preserve"> </w:t>
      </w:r>
      <w:r w:rsidR="00282CE7">
        <w:rPr>
          <w:rFonts w:ascii="Times New Roman" w:hAnsi="Times New Roman" w:cs="Times New Roman"/>
        </w:rPr>
        <w:t>fornisce</w:t>
      </w:r>
      <w:r w:rsidRPr="009A231B">
        <w:rPr>
          <w:rFonts w:ascii="Times New Roman" w:hAnsi="Times New Roman" w:cs="Times New Roman"/>
        </w:rPr>
        <w:t xml:space="preserve"> le seguenti informazioni:</w:t>
      </w:r>
    </w:p>
    <w:p w:rsidR="00CD4C57" w:rsidRPr="009A231B" w:rsidRDefault="00CD4C57" w:rsidP="00CD4C57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smallCaps/>
          <w:color w:val="4F81BD" w:themeColor="accent1"/>
        </w:rPr>
      </w:pPr>
      <w:r w:rsidRPr="009A231B">
        <w:rPr>
          <w:rFonts w:ascii="Times New Roman" w:hAnsi="Times New Roman" w:cs="Times New Roman"/>
          <w:smallCaps/>
          <w:color w:val="4F81BD" w:themeColor="accent1"/>
        </w:rPr>
        <w:t xml:space="preserve">Titolare del trattamento dati e Responsabile della protezione dei dati </w:t>
      </w:r>
    </w:p>
    <w:tbl>
      <w:tblPr>
        <w:tblStyle w:val="Grigliatabella"/>
        <w:tblW w:w="9930" w:type="dxa"/>
        <w:tblInd w:w="-5" w:type="dxa"/>
        <w:tblLook w:val="04A0"/>
      </w:tblPr>
      <w:tblGrid>
        <w:gridCol w:w="2985"/>
        <w:gridCol w:w="6945"/>
      </w:tblGrid>
      <w:tr w:rsidR="00CD4C57" w:rsidRPr="007C4976" w:rsidTr="00CD4C57">
        <w:trPr>
          <w:trHeight w:val="800"/>
        </w:trPr>
        <w:tc>
          <w:tcPr>
            <w:tcW w:w="2985" w:type="dxa"/>
            <w:shd w:val="clear" w:color="auto" w:fill="365F91" w:themeFill="accent1" w:themeFillShade="BF"/>
            <w:vAlign w:val="center"/>
          </w:tcPr>
          <w:p w:rsidR="00CD4C57" w:rsidRPr="009A231B" w:rsidRDefault="00CD4C57" w:rsidP="00011918">
            <w:pPr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0"/>
                <w:szCs w:val="20"/>
              </w:rPr>
            </w:pPr>
            <w:bookmarkStart w:id="0" w:name="_Hlk193744083"/>
            <w:r w:rsidRPr="009A231B"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0"/>
                <w:szCs w:val="20"/>
              </w:rPr>
              <w:t>Titolare del trattamento dei dati (C) :</w:t>
            </w:r>
          </w:p>
          <w:p w:rsidR="00CD4C57" w:rsidRPr="009A231B" w:rsidRDefault="00CD4C57" w:rsidP="00011918">
            <w:pPr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B8CCE4" w:themeFill="accent1" w:themeFillTint="66"/>
            <w:vAlign w:val="center"/>
          </w:tcPr>
          <w:p w:rsidR="00CD4C57" w:rsidRPr="009A231B" w:rsidRDefault="009A231B" w:rsidP="0001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31B">
              <w:rPr>
                <w:rFonts w:ascii="Times New Roman" w:hAnsi="Times New Roman" w:cs="Times New Roman"/>
                <w:b/>
              </w:rPr>
              <w:t>Comune di Reggio Calabria</w:t>
            </w:r>
            <w:r w:rsidR="00CD4C57" w:rsidRPr="009A231B">
              <w:rPr>
                <w:rFonts w:ascii="Times New Roman" w:hAnsi="Times New Roman" w:cs="Times New Roman"/>
                <w:sz w:val="20"/>
                <w:szCs w:val="20"/>
              </w:rPr>
              <w:t xml:space="preserve">, sede </w:t>
            </w:r>
            <w:r w:rsidRPr="009A231B">
              <w:rPr>
                <w:rFonts w:ascii="Times New Roman" w:hAnsi="Times New Roman" w:cs="Times New Roman"/>
                <w:sz w:val="20"/>
                <w:szCs w:val="20"/>
              </w:rPr>
              <w:t xml:space="preserve">Piazza Italia n. 1 c/o Palazzo San Giorgio </w:t>
            </w:r>
            <w:r w:rsidR="00CD4C57" w:rsidRPr="009A231B">
              <w:rPr>
                <w:rFonts w:ascii="Times New Roman" w:hAnsi="Times New Roman" w:cs="Times New Roman"/>
                <w:sz w:val="20"/>
                <w:szCs w:val="20"/>
              </w:rPr>
              <w:t>CF.</w:t>
            </w:r>
            <w:r w:rsidRPr="009A23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D4C57" w:rsidRPr="009A231B">
              <w:rPr>
                <w:rFonts w:ascii="Times New Roman" w:hAnsi="Times New Roman" w:cs="Times New Roman"/>
                <w:sz w:val="20"/>
                <w:szCs w:val="20"/>
              </w:rPr>
              <w:t xml:space="preserve">P.IVA: </w:t>
            </w:r>
            <w:r w:rsidRPr="009A231B">
              <w:rPr>
                <w:rFonts w:ascii="Times New Roman" w:hAnsi="Times New Roman" w:cs="Times New Roman"/>
                <w:sz w:val="20"/>
                <w:szCs w:val="20"/>
              </w:rPr>
              <w:t xml:space="preserve">00136380805 </w:t>
            </w:r>
            <w:r w:rsidR="00CD4C57" w:rsidRPr="009A231B">
              <w:rPr>
                <w:rFonts w:ascii="Times New Roman" w:hAnsi="Times New Roman" w:cs="Times New Roman"/>
                <w:sz w:val="20"/>
                <w:szCs w:val="20"/>
              </w:rPr>
              <w:t xml:space="preserve">TEL: +39 </w:t>
            </w:r>
            <w:r w:rsidRPr="009A231B">
              <w:rPr>
                <w:rFonts w:ascii="Times New Roman" w:hAnsi="Times New Roman" w:cs="Times New Roman"/>
                <w:sz w:val="20"/>
                <w:szCs w:val="20"/>
              </w:rPr>
              <w:t>0965 3622111</w:t>
            </w:r>
            <w:r w:rsidR="00CD4C57" w:rsidRPr="009A231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D4C57" w:rsidRPr="00317EE7" w:rsidRDefault="00CD4C57" w:rsidP="00011918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17E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PEC: </w:t>
            </w:r>
            <w:r w:rsidR="009A231B" w:rsidRPr="00317EE7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  <w:lang w:val="fr-FR"/>
              </w:rPr>
              <w:t>protocollo@pec.reggiocal.it</w:t>
            </w:r>
            <w:r w:rsidRPr="00317E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</w:p>
        </w:tc>
      </w:tr>
      <w:tr w:rsidR="00CD4C57" w:rsidRPr="009A231B" w:rsidTr="00CD4C57">
        <w:trPr>
          <w:trHeight w:val="724"/>
        </w:trPr>
        <w:tc>
          <w:tcPr>
            <w:tcW w:w="2985" w:type="dxa"/>
            <w:shd w:val="clear" w:color="auto" w:fill="365F91" w:themeFill="accent1" w:themeFillShade="BF"/>
            <w:vAlign w:val="center"/>
          </w:tcPr>
          <w:p w:rsidR="00CD4C57" w:rsidRPr="009A231B" w:rsidRDefault="00CD4C57" w:rsidP="00011918">
            <w:pPr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0"/>
                <w:szCs w:val="20"/>
              </w:rPr>
            </w:pPr>
            <w:r w:rsidRPr="009A231B"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0"/>
                <w:szCs w:val="20"/>
              </w:rPr>
              <w:t>Responsabile Protezione dei dati (R.P.D. / D.P.O.) :</w:t>
            </w:r>
          </w:p>
          <w:p w:rsidR="00CD4C57" w:rsidRPr="009A231B" w:rsidRDefault="00CD4C57" w:rsidP="00011918">
            <w:pPr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B8CCE4" w:themeFill="accent1" w:themeFillTint="66"/>
            <w:vAlign w:val="center"/>
          </w:tcPr>
          <w:p w:rsidR="00CD4C57" w:rsidRPr="009A231B" w:rsidRDefault="009416E7" w:rsidP="0001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6E7">
              <w:rPr>
                <w:rFonts w:ascii="Times New Roman" w:hAnsi="Times New Roman" w:cs="Times New Roman"/>
                <w:sz w:val="20"/>
                <w:szCs w:val="20"/>
              </w:rPr>
              <w:t xml:space="preserve">I dati di contatto del Responsabile della Protezione dei Dati (RPD) sono disponibili nella </w:t>
            </w:r>
            <w:r w:rsidRPr="009416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Privacy Policy</w:t>
            </w:r>
            <w:r w:rsidRPr="009416E7">
              <w:rPr>
                <w:rFonts w:ascii="Times New Roman" w:hAnsi="Times New Roman" w:cs="Times New Roman"/>
                <w:sz w:val="20"/>
                <w:szCs w:val="20"/>
              </w:rPr>
              <w:t xml:space="preserve"> del sito istituzionale, in ottemperanza all'art. 37, par. 7, del GDPR</w:t>
            </w:r>
          </w:p>
        </w:tc>
      </w:tr>
    </w:tbl>
    <w:p w:rsidR="00CD4C57" w:rsidRPr="009A231B" w:rsidRDefault="00CD4C57" w:rsidP="00CD4C57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smallCaps/>
          <w:color w:val="4F81BD" w:themeColor="accent1"/>
        </w:rPr>
      </w:pPr>
      <w:bookmarkStart w:id="1" w:name="_Hlk163206407"/>
      <w:bookmarkEnd w:id="0"/>
      <w:r w:rsidRPr="009A231B">
        <w:rPr>
          <w:rFonts w:ascii="Times New Roman" w:hAnsi="Times New Roman" w:cs="Times New Roman"/>
          <w:smallCaps/>
          <w:color w:val="4F81BD" w:themeColor="accent1"/>
        </w:rPr>
        <w:t>Finalità e base giuridica</w:t>
      </w:r>
    </w:p>
    <w:p w:rsidR="00CD4C57" w:rsidRDefault="00CD4C57" w:rsidP="00CD4C57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 xml:space="preserve">I dati personali sono trattati </w:t>
      </w:r>
      <w:r w:rsidR="00325A0D">
        <w:rPr>
          <w:rFonts w:ascii="Times New Roman" w:hAnsi="Times New Roman" w:cs="Times New Roman"/>
        </w:rPr>
        <w:t>per l’</w:t>
      </w:r>
      <w:r w:rsidRPr="009A231B">
        <w:rPr>
          <w:rFonts w:ascii="Times New Roman" w:hAnsi="Times New Roman" w:cs="Times New Roman"/>
        </w:rPr>
        <w:t xml:space="preserve"> esecuzione di un compito di interesse pubblico o connesso all’esercizio di pubblici poteri di cui è investito il titolare del trattamento, ai sensi dell’</w:t>
      </w:r>
      <w:r w:rsidRPr="00793426">
        <w:rPr>
          <w:rFonts w:ascii="Times New Roman" w:hAnsi="Times New Roman" w:cs="Times New Roman"/>
          <w:b/>
          <w:bCs/>
        </w:rPr>
        <w:t xml:space="preserve">art. 6, § 1, lett. </w:t>
      </w:r>
      <w:r w:rsidR="00263A16" w:rsidRPr="00DC01A0">
        <w:rPr>
          <w:rFonts w:ascii="Times New Roman" w:hAnsi="Times New Roman" w:cs="Times New Roman"/>
          <w:b/>
          <w:bCs/>
        </w:rPr>
        <w:t>a)</w:t>
      </w:r>
      <w:r w:rsidRPr="007C4976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793426">
        <w:rPr>
          <w:rFonts w:ascii="Times New Roman" w:hAnsi="Times New Roman" w:cs="Times New Roman"/>
          <w:b/>
          <w:bCs/>
        </w:rPr>
        <w:t>Reg. (UE) 2016/679,</w:t>
      </w:r>
      <w:r w:rsidRPr="009A231B">
        <w:rPr>
          <w:rFonts w:ascii="Times New Roman" w:hAnsi="Times New Roman" w:cs="Times New Roman"/>
        </w:rPr>
        <w:t xml:space="preserve"> </w:t>
      </w:r>
      <w:r w:rsidR="00325A0D">
        <w:rPr>
          <w:rFonts w:ascii="Times New Roman" w:hAnsi="Times New Roman" w:cs="Times New Roman"/>
        </w:rPr>
        <w:t xml:space="preserve">ed </w:t>
      </w:r>
      <w:r w:rsidRPr="009A231B">
        <w:rPr>
          <w:rFonts w:ascii="Times New Roman" w:hAnsi="Times New Roman" w:cs="Times New Roman"/>
        </w:rPr>
        <w:t>in particol</w:t>
      </w:r>
      <w:r w:rsidR="00325A0D">
        <w:rPr>
          <w:rFonts w:ascii="Times New Roman" w:hAnsi="Times New Roman" w:cs="Times New Roman"/>
        </w:rPr>
        <w:t>are:</w:t>
      </w:r>
    </w:p>
    <w:p w:rsidR="00AF03AE" w:rsidRDefault="00AF03AE" w:rsidP="00AF03AE">
      <w:pPr>
        <w:pStyle w:val="Paragrafoelenco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Gestione della procedura di </w:t>
      </w:r>
      <w:r w:rsidRPr="00AF03AE">
        <w:rPr>
          <w:rFonts w:ascii="Times New Roman" w:hAnsi="Times New Roman" w:cs="Times New Roman"/>
        </w:rPr>
        <w:t xml:space="preserve">iscrizione, ammissione e frequenza dei bambini e delle bambine </w:t>
      </w:r>
      <w:r>
        <w:rPr>
          <w:rFonts w:ascii="Times New Roman" w:hAnsi="Times New Roman" w:cs="Times New Roman"/>
        </w:rPr>
        <w:t xml:space="preserve">alle </w:t>
      </w:r>
      <w:r w:rsidRPr="00AF03AE">
        <w:rPr>
          <w:rFonts w:ascii="Times New Roman" w:hAnsi="Times New Roman" w:cs="Times New Roman"/>
        </w:rPr>
        <w:t>scuole</w:t>
      </w:r>
      <w:r>
        <w:rPr>
          <w:rFonts w:ascii="Times New Roman" w:hAnsi="Times New Roman" w:cs="Times New Roman"/>
        </w:rPr>
        <w:t xml:space="preserve"> </w:t>
      </w:r>
      <w:r w:rsidRPr="00AF03AE">
        <w:rPr>
          <w:rFonts w:ascii="Times New Roman" w:hAnsi="Times New Roman" w:cs="Times New Roman"/>
        </w:rPr>
        <w:t>dell’infanzia</w:t>
      </w:r>
      <w:r>
        <w:rPr>
          <w:rFonts w:ascii="Times New Roman" w:hAnsi="Times New Roman" w:cs="Times New Roman"/>
        </w:rPr>
        <w:t xml:space="preserve"> comunali</w:t>
      </w:r>
      <w:r w:rsidRPr="00AF03AE">
        <w:rPr>
          <w:rFonts w:ascii="Times New Roman" w:hAnsi="Times New Roman" w:cs="Times New Roman"/>
        </w:rPr>
        <w:t>;</w:t>
      </w:r>
      <w:bookmarkEnd w:id="1"/>
    </w:p>
    <w:p w:rsidR="00AF03AE" w:rsidRDefault="00AF03AE" w:rsidP="00AF03AE">
      <w:pPr>
        <w:pStyle w:val="Paragrafoelenco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Formulazione delle graduatorie da pubblicare sul sito istituzionale oscurando i dati personali dei minori;</w:t>
      </w:r>
    </w:p>
    <w:p w:rsidR="00AF03AE" w:rsidRDefault="00AF03AE" w:rsidP="00AF03AE">
      <w:pPr>
        <w:pStyle w:val="Paragrafoelenco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Attività propedeutiche all’avvio dell’anno scolastico;</w:t>
      </w:r>
    </w:p>
    <w:p w:rsidR="00AF03AE" w:rsidRDefault="00AF03AE" w:rsidP="00AF03AE">
      <w:pPr>
        <w:pStyle w:val="Paragrafoelenco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Erogazione dei servizi connessi al funzionamento delle scuola dell’infanzia comunali;</w:t>
      </w:r>
    </w:p>
    <w:p w:rsidR="005E348A" w:rsidRPr="005E348A" w:rsidRDefault="00AF03AE" w:rsidP="00F9235C">
      <w:pPr>
        <w:pStyle w:val="Paragrafoelenco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</w:rPr>
      </w:pPr>
      <w:r w:rsidRPr="005E348A">
        <w:rPr>
          <w:rFonts w:ascii="Times New Roman" w:hAnsi="Times New Roman" w:cs="Times New Roman"/>
          <w:color w:val="000000" w:themeColor="text1"/>
        </w:rPr>
        <w:t>Adempimenti in materia di obblighi vaccinali connessi alla frequenza delle suddette scuole</w:t>
      </w:r>
      <w:r w:rsidR="00317EE7" w:rsidRPr="005E348A">
        <w:rPr>
          <w:rFonts w:ascii="Times New Roman" w:hAnsi="Times New Roman" w:cs="Times New Roman"/>
          <w:color w:val="000000" w:themeColor="text1"/>
        </w:rPr>
        <w:t xml:space="preserve"> </w:t>
      </w:r>
      <w:r w:rsidR="005E348A" w:rsidRPr="005E348A">
        <w:rPr>
          <w:rFonts w:ascii="Times New Roman" w:hAnsi="Times New Roman" w:cs="Times New Roman"/>
          <w:color w:val="000000" w:themeColor="text1"/>
        </w:rPr>
        <w:t>(Decreto Legge 73/2017 convertito nella Legge 119/2017), </w:t>
      </w:r>
    </w:p>
    <w:p w:rsidR="00AF03AE" w:rsidRPr="005E348A" w:rsidRDefault="00AF03AE" w:rsidP="00F9235C">
      <w:pPr>
        <w:pStyle w:val="Paragrafoelenco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</w:rPr>
      </w:pPr>
      <w:r w:rsidRPr="005E348A">
        <w:rPr>
          <w:rFonts w:ascii="Times New Roman" w:hAnsi="Times New Roman" w:cs="Times New Roman"/>
        </w:rPr>
        <w:t>Adempimenti di specifichi obblighi o specifici compiti previsti dalla normativa vigente in materia di tutela delle persone portatrici di handicap;</w:t>
      </w:r>
    </w:p>
    <w:p w:rsidR="00AF03AE" w:rsidRDefault="00AF03AE" w:rsidP="00AF03AE">
      <w:pPr>
        <w:pStyle w:val="Paragrafoelenco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Gestione rapporti scuola- famiglia</w:t>
      </w:r>
      <w:r w:rsidR="00405524">
        <w:rPr>
          <w:rFonts w:ascii="Times New Roman" w:hAnsi="Times New Roman" w:cs="Times New Roman"/>
        </w:rPr>
        <w:t>.</w:t>
      </w:r>
    </w:p>
    <w:p w:rsidR="004B1362" w:rsidRPr="00AF03AE" w:rsidRDefault="004B1362" w:rsidP="00AF03AE">
      <w:pPr>
        <w:pStyle w:val="Paragrafoelenco"/>
        <w:spacing w:line="259" w:lineRule="auto"/>
        <w:ind w:left="975" w:right="117" w:firstLine="0"/>
        <w:jc w:val="both"/>
        <w:rPr>
          <w:rFonts w:ascii="Times New Roman" w:hAnsi="Times New Roman" w:cs="Times New Roman"/>
          <w:smallCaps/>
        </w:rPr>
      </w:pPr>
    </w:p>
    <w:p w:rsidR="00CD4C57" w:rsidRPr="009A231B" w:rsidRDefault="00CD4C57" w:rsidP="00CD4C57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jc w:val="both"/>
        <w:rPr>
          <w:rFonts w:ascii="Times New Roman" w:hAnsi="Times New Roman" w:cs="Times New Roman"/>
          <w:smallCaps/>
          <w:color w:val="4F81BD" w:themeColor="accent1"/>
        </w:rPr>
      </w:pPr>
      <w:r w:rsidRPr="009A231B">
        <w:rPr>
          <w:rFonts w:ascii="Times New Roman" w:hAnsi="Times New Roman" w:cs="Times New Roman"/>
          <w:smallCaps/>
          <w:color w:val="4F81BD" w:themeColor="accent1"/>
        </w:rPr>
        <w:t>Categorie di dati e loro fonte</w:t>
      </w:r>
    </w:p>
    <w:p w:rsidR="00CD4C57" w:rsidRPr="009A231B" w:rsidRDefault="00CD4C57" w:rsidP="00CD4C57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>Il trattamento riguarda le seguenti categorie di dati:</w:t>
      </w:r>
    </w:p>
    <w:p w:rsidR="00405524" w:rsidRDefault="00556012" w:rsidP="00405524">
      <w:pPr>
        <w:pStyle w:val="Paragrafoelenco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>D</w:t>
      </w:r>
      <w:r w:rsidR="00CD4C57" w:rsidRPr="009A231B">
        <w:rPr>
          <w:rFonts w:ascii="Times New Roman" w:hAnsi="Times New Roman" w:cs="Times New Roman"/>
        </w:rPr>
        <w:t xml:space="preserve">ati </w:t>
      </w:r>
      <w:r w:rsidRPr="009A231B">
        <w:rPr>
          <w:rFonts w:ascii="Times New Roman" w:hAnsi="Times New Roman" w:cs="Times New Roman"/>
        </w:rPr>
        <w:t>P</w:t>
      </w:r>
      <w:r w:rsidR="00CD4C57" w:rsidRPr="009A231B">
        <w:rPr>
          <w:rFonts w:ascii="Times New Roman" w:hAnsi="Times New Roman" w:cs="Times New Roman"/>
        </w:rPr>
        <w:t xml:space="preserve">ersonali </w:t>
      </w:r>
      <w:r w:rsidRPr="009A231B">
        <w:rPr>
          <w:rFonts w:ascii="Times New Roman" w:hAnsi="Times New Roman" w:cs="Times New Roman"/>
        </w:rPr>
        <w:t>C</w:t>
      </w:r>
      <w:r w:rsidR="00CD4C57" w:rsidRPr="009A231B">
        <w:rPr>
          <w:rFonts w:ascii="Times New Roman" w:hAnsi="Times New Roman" w:cs="Times New Roman"/>
        </w:rPr>
        <w:t>omuni (</w:t>
      </w:r>
      <w:r w:rsidR="00CD4C57" w:rsidRPr="009A231B">
        <w:rPr>
          <w:rFonts w:ascii="Times New Roman" w:hAnsi="Times New Roman" w:cs="Times New Roman"/>
          <w:i/>
        </w:rPr>
        <w:t>dati anagrafici,</w:t>
      </w:r>
      <w:r w:rsidR="00A65B1B">
        <w:rPr>
          <w:rFonts w:ascii="Times New Roman" w:hAnsi="Times New Roman" w:cs="Times New Roman"/>
          <w:i/>
        </w:rPr>
        <w:t xml:space="preserve"> C.F.</w:t>
      </w:r>
      <w:r w:rsidR="00CA602D" w:rsidRPr="009A231B">
        <w:rPr>
          <w:rFonts w:ascii="Times New Roman" w:hAnsi="Times New Roman" w:cs="Times New Roman"/>
          <w:i/>
        </w:rPr>
        <w:t xml:space="preserve"> dati di contatto,</w:t>
      </w:r>
      <w:r w:rsidR="00CD4C57" w:rsidRPr="009A231B">
        <w:rPr>
          <w:rFonts w:ascii="Times New Roman" w:hAnsi="Times New Roman" w:cs="Times New Roman"/>
          <w:i/>
        </w:rPr>
        <w:t xml:space="preserve"> identificativi telematici</w:t>
      </w:r>
      <w:r w:rsidR="00AF03AE">
        <w:rPr>
          <w:rFonts w:ascii="Times New Roman" w:hAnsi="Times New Roman" w:cs="Times New Roman"/>
          <w:i/>
        </w:rPr>
        <w:t>)</w:t>
      </w:r>
      <w:r w:rsidR="00CD4C57" w:rsidRPr="009A231B">
        <w:rPr>
          <w:rFonts w:ascii="Times New Roman" w:hAnsi="Times New Roman" w:cs="Times New Roman"/>
        </w:rPr>
        <w:t>;</w:t>
      </w:r>
    </w:p>
    <w:p w:rsidR="00AF03AE" w:rsidRPr="00405524" w:rsidRDefault="00AF03AE" w:rsidP="00405524">
      <w:pPr>
        <w:pStyle w:val="Paragrafoelenco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405524">
        <w:rPr>
          <w:rFonts w:ascii="Times New Roman" w:hAnsi="Times New Roman" w:cs="Times New Roman"/>
        </w:rPr>
        <w:t xml:space="preserve">Dati personali </w:t>
      </w:r>
      <w:r w:rsidR="00011918">
        <w:rPr>
          <w:rFonts w:ascii="Times New Roman" w:hAnsi="Times New Roman" w:cs="Times New Roman"/>
        </w:rPr>
        <w:t>Particolari</w:t>
      </w:r>
      <w:r w:rsidRPr="00405524">
        <w:rPr>
          <w:rFonts w:ascii="Times New Roman" w:hAnsi="Times New Roman" w:cs="Times New Roman"/>
        </w:rPr>
        <w:t xml:space="preserve"> (</w:t>
      </w:r>
      <w:r w:rsidR="00405524">
        <w:rPr>
          <w:rFonts w:ascii="Times New Roman" w:hAnsi="Times New Roman" w:cs="Times New Roman"/>
        </w:rPr>
        <w:t xml:space="preserve">dati relativi alla </w:t>
      </w:r>
      <w:r w:rsidRPr="00405524">
        <w:rPr>
          <w:rFonts w:ascii="Times New Roman" w:hAnsi="Times New Roman" w:cs="Times New Roman"/>
        </w:rPr>
        <w:t xml:space="preserve">salute, </w:t>
      </w:r>
      <w:r w:rsidR="00405524">
        <w:rPr>
          <w:rFonts w:ascii="Times New Roman" w:hAnsi="Times New Roman" w:cs="Times New Roman"/>
        </w:rPr>
        <w:t xml:space="preserve">dati relativi alle </w:t>
      </w:r>
      <w:r w:rsidRPr="00405524">
        <w:rPr>
          <w:rFonts w:ascii="Times New Roman" w:hAnsi="Times New Roman" w:cs="Times New Roman"/>
        </w:rPr>
        <w:t>convinzioni religiose)</w:t>
      </w:r>
      <w:r w:rsidR="00405524">
        <w:rPr>
          <w:rFonts w:ascii="Times New Roman" w:hAnsi="Times New Roman" w:cs="Times New Roman"/>
        </w:rPr>
        <w:t>.</w:t>
      </w:r>
    </w:p>
    <w:p w:rsidR="00556012" w:rsidRPr="009A231B" w:rsidRDefault="00556012" w:rsidP="00556012">
      <w:pPr>
        <w:pStyle w:val="Paragrafoelenco"/>
        <w:widowControl/>
        <w:autoSpaceDE/>
        <w:autoSpaceDN/>
        <w:ind w:left="720" w:firstLine="0"/>
        <w:contextualSpacing/>
        <w:jc w:val="both"/>
        <w:rPr>
          <w:rFonts w:ascii="Times New Roman" w:hAnsi="Times New Roman" w:cs="Times New Roman"/>
        </w:rPr>
      </w:pPr>
    </w:p>
    <w:p w:rsidR="00CD4C57" w:rsidRPr="009A231B" w:rsidRDefault="00CD4C57" w:rsidP="00495DD0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 w:themeColor="accent1"/>
        </w:rPr>
      </w:pPr>
      <w:r w:rsidRPr="009A231B">
        <w:rPr>
          <w:rFonts w:ascii="Times New Roman" w:hAnsi="Times New Roman" w:cs="Times New Roman"/>
          <w:b/>
          <w:smallCaps/>
          <w:color w:val="4F81BD" w:themeColor="accent1"/>
        </w:rPr>
        <w:t>Modalità di trattamento</w:t>
      </w:r>
    </w:p>
    <w:p w:rsidR="00CD4C57" w:rsidRPr="009A231B" w:rsidRDefault="00CD4C57" w:rsidP="00CD4C57">
      <w:pPr>
        <w:jc w:val="both"/>
        <w:rPr>
          <w:rFonts w:ascii="Times New Roman" w:hAnsi="Times New Roman" w:cs="Times New Roman"/>
          <w:highlight w:val="yellow"/>
        </w:rPr>
      </w:pPr>
      <w:r w:rsidRPr="009A231B">
        <w:rPr>
          <w:rFonts w:ascii="Times New Roman" w:hAnsi="Times New Roman" w:cs="Times New Roman"/>
        </w:rPr>
        <w:t>Il trattamento si svolge nel rispetto dei principi normati dall'art. 5 del Reg. (UE) 2016/679</w:t>
      </w:r>
      <w:r w:rsidR="00495DD0" w:rsidRPr="009A231B">
        <w:rPr>
          <w:rFonts w:ascii="Times New Roman" w:hAnsi="Times New Roman" w:cs="Times New Roman"/>
        </w:rPr>
        <w:t xml:space="preserve"> e</w:t>
      </w:r>
      <w:r w:rsidRPr="009A231B">
        <w:rPr>
          <w:rFonts w:ascii="Times New Roman" w:hAnsi="Times New Roman" w:cs="Times New Roman"/>
        </w:rPr>
        <w:t xml:space="preserve"> dei diritti dell'interessato disciplinati nel Capo III dello stesso regolamento. I dati sono raccolti dal personale comunale e vengono trattati con sistemi informatici e/o manuali</w:t>
      </w:r>
      <w:r w:rsidR="00D90F60">
        <w:rPr>
          <w:rFonts w:ascii="Times New Roman" w:hAnsi="Times New Roman" w:cs="Times New Roman"/>
        </w:rPr>
        <w:t>,</w:t>
      </w:r>
      <w:r w:rsidRPr="009A231B">
        <w:rPr>
          <w:rFonts w:ascii="Times New Roman" w:hAnsi="Times New Roman" w:cs="Times New Roman"/>
        </w:rPr>
        <w:t xml:space="preserve"> attraverso procedure adeguate a garantire la sicurezza e la riservatezza degli stessi e comprende le operazioni o complesso di operazioni necessarie per il perseguimento delle finalità di cui al precedente punto 2, senza profilazione dei dati. </w:t>
      </w:r>
      <w:r w:rsidR="00495DD0" w:rsidRPr="009A231B">
        <w:rPr>
          <w:rFonts w:ascii="Times New Roman" w:hAnsi="Times New Roman" w:cs="Times New Roman"/>
        </w:rPr>
        <w:t xml:space="preserve">Non è prevista alcuna </w:t>
      </w:r>
      <w:r w:rsidR="00495DD0" w:rsidRPr="009A231B">
        <w:rPr>
          <w:rFonts w:ascii="Times New Roman" w:hAnsi="Times New Roman" w:cs="Times New Roman"/>
          <w:b/>
        </w:rPr>
        <w:t>profilazione</w:t>
      </w:r>
      <w:r w:rsidR="00495DD0" w:rsidRPr="009A231B">
        <w:rPr>
          <w:rFonts w:ascii="Times New Roman" w:hAnsi="Times New Roman" w:cs="Times New Roman"/>
        </w:rPr>
        <w:t xml:space="preserve"> dei dati personali </w:t>
      </w:r>
      <w:r w:rsidR="000A7403" w:rsidRPr="009A231B">
        <w:rPr>
          <w:rFonts w:ascii="Times New Roman" w:hAnsi="Times New Roman" w:cs="Times New Roman"/>
        </w:rPr>
        <w:t xml:space="preserve">o </w:t>
      </w:r>
      <w:r w:rsidR="000A7403" w:rsidRPr="009A231B">
        <w:rPr>
          <w:rFonts w:ascii="Times New Roman" w:hAnsi="Times New Roman" w:cs="Times New Roman"/>
          <w:b/>
        </w:rPr>
        <w:t>procedimento interamente automatizzato</w:t>
      </w:r>
      <w:r w:rsidR="000A7403" w:rsidRPr="009A231B">
        <w:rPr>
          <w:rFonts w:ascii="Times New Roman" w:hAnsi="Times New Roman" w:cs="Times New Roman"/>
        </w:rPr>
        <w:t xml:space="preserve"> senza l’intervento umano.</w:t>
      </w:r>
    </w:p>
    <w:p w:rsidR="009416E7" w:rsidRPr="009A231B" w:rsidRDefault="000A7403" w:rsidP="00CD4C57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 xml:space="preserve">I dati personali che vengono trattati dal Titolare del Trattamento sono raccolti anche mediante la </w:t>
      </w:r>
      <w:r w:rsidRPr="009A231B">
        <w:rPr>
          <w:rFonts w:ascii="Times New Roman" w:hAnsi="Times New Roman" w:cs="Times New Roman"/>
          <w:b/>
        </w:rPr>
        <w:lastRenderedPageBreak/>
        <w:t>compilazione della modulistica</w:t>
      </w:r>
      <w:r w:rsidRPr="009A231B">
        <w:rPr>
          <w:rFonts w:ascii="Times New Roman" w:hAnsi="Times New Roman" w:cs="Times New Roman"/>
        </w:rPr>
        <w:t xml:space="preserve"> in uso presso l’Ente (</w:t>
      </w:r>
      <w:r w:rsidRPr="009A231B">
        <w:rPr>
          <w:rFonts w:ascii="Times New Roman" w:hAnsi="Times New Roman" w:cs="Times New Roman"/>
          <w:i/>
        </w:rPr>
        <w:t>ad esempio</w:t>
      </w:r>
      <w:r w:rsidRPr="009A231B">
        <w:rPr>
          <w:rFonts w:ascii="Times New Roman" w:hAnsi="Times New Roman" w:cs="Times New Roman"/>
        </w:rPr>
        <w:t xml:space="preserve">, </w:t>
      </w:r>
      <w:r w:rsidR="006962C8" w:rsidRPr="009A231B">
        <w:rPr>
          <w:rFonts w:ascii="Times New Roman" w:hAnsi="Times New Roman" w:cs="Times New Roman"/>
        </w:rPr>
        <w:t>presentazione di domanda di partecipazione</w:t>
      </w:r>
      <w:r w:rsidRPr="009A231B">
        <w:rPr>
          <w:rFonts w:ascii="Times New Roman" w:hAnsi="Times New Roman" w:cs="Times New Roman"/>
        </w:rPr>
        <w:t>), oltre che in tutta la documentazione eventualmente ad essa allegata (</w:t>
      </w:r>
      <w:r w:rsidRPr="009A231B">
        <w:rPr>
          <w:rFonts w:ascii="Times New Roman" w:hAnsi="Times New Roman" w:cs="Times New Roman"/>
          <w:i/>
        </w:rPr>
        <w:t>ad esempio</w:t>
      </w:r>
      <w:r w:rsidRPr="009A231B">
        <w:rPr>
          <w:rFonts w:ascii="Times New Roman" w:hAnsi="Times New Roman" w:cs="Times New Roman"/>
        </w:rPr>
        <w:t xml:space="preserve">, </w:t>
      </w:r>
      <w:r w:rsidR="006962C8" w:rsidRPr="009A231B">
        <w:rPr>
          <w:rFonts w:ascii="Times New Roman" w:hAnsi="Times New Roman" w:cs="Times New Roman"/>
        </w:rPr>
        <w:t>documenti di identità</w:t>
      </w:r>
      <w:r w:rsidRPr="009A231B">
        <w:rPr>
          <w:rFonts w:ascii="Times New Roman" w:hAnsi="Times New Roman" w:cs="Times New Roman"/>
        </w:rPr>
        <w:t>).</w:t>
      </w:r>
    </w:p>
    <w:p w:rsidR="00CD4C57" w:rsidRPr="009A231B" w:rsidRDefault="00CD4C57" w:rsidP="00495DD0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 w:themeColor="accent1"/>
        </w:rPr>
      </w:pPr>
      <w:r w:rsidRPr="009A231B">
        <w:rPr>
          <w:rFonts w:ascii="Times New Roman" w:hAnsi="Times New Roman" w:cs="Times New Roman"/>
          <w:b/>
          <w:smallCaps/>
          <w:color w:val="4F81BD" w:themeColor="accent1"/>
        </w:rPr>
        <w:t>Misure di sicurezza</w:t>
      </w:r>
    </w:p>
    <w:p w:rsidR="00CD4C57" w:rsidRPr="009A231B" w:rsidRDefault="00CD4C57" w:rsidP="00CD4C57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>I dati sono trattati garantendo, ai sensi dell'art. 32 del Reg. (UE) 2016/679, la loro sicurezza con adeguate misure di protezione al fine di ridurre i rischi di distruzione o perdita dei dati, della modifica, della divulgazione non autorizzata o dell'accesso accidentale o illegale.</w:t>
      </w:r>
    </w:p>
    <w:p w:rsidR="00CD4C57" w:rsidRPr="009A231B" w:rsidRDefault="00CD4C57" w:rsidP="00CD4C57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>I trattamenti sono effettuati a cura delle persone fisiche autorizzate (personale comunale) allo svolgimento delle relative procedure.</w:t>
      </w:r>
    </w:p>
    <w:p w:rsidR="00CD4C57" w:rsidRPr="009A231B" w:rsidRDefault="00CD4C57" w:rsidP="00495DD0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 w:themeColor="accent1"/>
        </w:rPr>
      </w:pPr>
      <w:r w:rsidRPr="009A231B">
        <w:rPr>
          <w:rFonts w:ascii="Times New Roman" w:hAnsi="Times New Roman" w:cs="Times New Roman"/>
          <w:b/>
          <w:smallCaps/>
          <w:color w:val="4F81BD" w:themeColor="accent1"/>
        </w:rPr>
        <w:t>Comunicazione, diffusione</w:t>
      </w:r>
    </w:p>
    <w:p w:rsidR="00CD4C57" w:rsidRPr="009A231B" w:rsidRDefault="00CD4C57" w:rsidP="00CD4C57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 xml:space="preserve">I dati personali indicati al punto 3 possono essere comunicati: </w:t>
      </w:r>
    </w:p>
    <w:p w:rsidR="00CD4C57" w:rsidRPr="009A231B" w:rsidRDefault="00CD4C57" w:rsidP="00CD4C57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  <w:i/>
        </w:rPr>
        <w:t>a persone incaricate e autorizzate</w:t>
      </w:r>
      <w:r w:rsidRPr="009A231B">
        <w:rPr>
          <w:rFonts w:ascii="Times New Roman" w:hAnsi="Times New Roman" w:cs="Times New Roman"/>
        </w:rPr>
        <w:t>, ai sensi dell’art. 29 Reg. (UE) 2016/679, quali personale dipendente, tecnico e ausiliario, amministratori pubblici;</w:t>
      </w:r>
    </w:p>
    <w:p w:rsidR="00CD4C57" w:rsidRPr="00005F9B" w:rsidRDefault="00CD4C57" w:rsidP="00CD4C57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405524">
        <w:rPr>
          <w:rFonts w:ascii="Times New Roman" w:hAnsi="Times New Roman" w:cs="Times New Roman"/>
          <w:i/>
        </w:rPr>
        <w:t xml:space="preserve">a </w:t>
      </w:r>
      <w:r w:rsidRPr="00005F9B">
        <w:rPr>
          <w:rFonts w:ascii="Times New Roman" w:hAnsi="Times New Roman" w:cs="Times New Roman"/>
          <w:i/>
        </w:rPr>
        <w:t>soggetti terzi</w:t>
      </w:r>
      <w:r w:rsidR="00495DD0" w:rsidRPr="00005F9B">
        <w:rPr>
          <w:rFonts w:ascii="Times New Roman" w:hAnsi="Times New Roman" w:cs="Times New Roman"/>
          <w:i/>
        </w:rPr>
        <w:t>, destinatari autonomi titolari</w:t>
      </w:r>
      <w:r w:rsidRPr="00005F9B">
        <w:rPr>
          <w:rFonts w:ascii="Times New Roman" w:hAnsi="Times New Roman" w:cs="Times New Roman"/>
        </w:rPr>
        <w:t>, pubblici o privati, coinvolti sulla base di specifici contratti o convenzioni, per svolgere parti essenziali dei sevizi comunali</w:t>
      </w:r>
      <w:r w:rsidR="00317EE7" w:rsidRPr="00005F9B">
        <w:rPr>
          <w:rFonts w:ascii="Times New Roman" w:hAnsi="Times New Roman" w:cs="Times New Roman"/>
        </w:rPr>
        <w:t xml:space="preserve"> quali Isti</w:t>
      </w:r>
      <w:r w:rsidR="00B8280B">
        <w:rPr>
          <w:rFonts w:ascii="Times New Roman" w:hAnsi="Times New Roman" w:cs="Times New Roman"/>
        </w:rPr>
        <w:t xml:space="preserve">tuti Assicurativi INPS; INAIL; Azienda Sanitaria </w:t>
      </w:r>
      <w:r w:rsidR="00567393">
        <w:rPr>
          <w:rFonts w:ascii="Times New Roman" w:hAnsi="Times New Roman" w:cs="Times New Roman"/>
        </w:rPr>
        <w:t>Provinciale;</w:t>
      </w:r>
      <w:r w:rsidR="00B8280B">
        <w:rPr>
          <w:rFonts w:ascii="Times New Roman" w:hAnsi="Times New Roman" w:cs="Times New Roman"/>
        </w:rPr>
        <w:t xml:space="preserve"> </w:t>
      </w:r>
      <w:r w:rsidR="00317EE7" w:rsidRPr="00005F9B">
        <w:rPr>
          <w:rFonts w:ascii="Times New Roman" w:hAnsi="Times New Roman" w:cs="Times New Roman"/>
        </w:rPr>
        <w:t>Servizi Sociali Comunali;  Enti Pubblici e Ministeriali collegati all'Ente (Ministero dell'Istruzione, Ufficio Scolastico Regionale, Provincia, Regione, organi di polizia giudiziaria, tributaria, finanz</w:t>
      </w:r>
      <w:r w:rsidR="00005F9B">
        <w:rPr>
          <w:rFonts w:ascii="Times New Roman" w:hAnsi="Times New Roman" w:cs="Times New Roman"/>
        </w:rPr>
        <w:t>iaria, tribunale dei minorenni).</w:t>
      </w:r>
      <w:r w:rsidR="00317EE7" w:rsidRPr="00005F9B">
        <w:rPr>
          <w:rFonts w:ascii="Times New Roman" w:hAnsi="Times New Roman" w:cs="Times New Roman"/>
        </w:rPr>
        <w:t xml:space="preserve"> </w:t>
      </w:r>
    </w:p>
    <w:p w:rsidR="00405524" w:rsidRPr="00405524" w:rsidRDefault="00405524" w:rsidP="00405524">
      <w:pPr>
        <w:pStyle w:val="Paragrafoelenco"/>
        <w:widowControl/>
        <w:autoSpaceDE/>
        <w:autoSpaceDN/>
        <w:ind w:left="720" w:firstLine="0"/>
        <w:contextualSpacing/>
        <w:jc w:val="both"/>
        <w:rPr>
          <w:rFonts w:ascii="Times New Roman" w:hAnsi="Times New Roman" w:cs="Times New Roman"/>
        </w:rPr>
      </w:pPr>
    </w:p>
    <w:p w:rsidR="00005F9B" w:rsidRDefault="00CD4C57" w:rsidP="00CD4C57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 xml:space="preserve">I dati personali degli Interessati non saranno in alcun modo oggetto di diffusione, salvo nei casi espressamente previsti dalla legge in tema di pubblicazione, pubblicità e trasparenza amministrativa e fatto salvo il bilanciamento dei diritti ed interessi coinvolti, in base a quanto stabilito dal D.lgs. n. 33/2013. </w:t>
      </w:r>
    </w:p>
    <w:p w:rsidR="00CD4C57" w:rsidRPr="009A231B" w:rsidRDefault="00CD4C57" w:rsidP="00CD4C57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>Ove necessario, i terzi sono no</w:t>
      </w:r>
      <w:r w:rsidR="00405524">
        <w:rPr>
          <w:rFonts w:ascii="Times New Roman" w:hAnsi="Times New Roman" w:cs="Times New Roman"/>
        </w:rPr>
        <w:t>minati dal Titolare Responsabile</w:t>
      </w:r>
      <w:r w:rsidRPr="009A231B">
        <w:rPr>
          <w:rFonts w:ascii="Times New Roman" w:hAnsi="Times New Roman" w:cs="Times New Roman"/>
        </w:rPr>
        <w:t xml:space="preserve"> del trattamento ai sensi dell’art. 28 del Reg. (UE) 2016/679. </w:t>
      </w:r>
      <w:r w:rsidR="006962C8" w:rsidRPr="009A231B">
        <w:rPr>
          <w:rFonts w:ascii="Times New Roman" w:hAnsi="Times New Roman" w:cs="Times New Roman"/>
        </w:rPr>
        <w:t>Il Titolare mantiene un elenco aggiornato dei Responsabili del Trattamento.</w:t>
      </w:r>
    </w:p>
    <w:p w:rsidR="00CD4C57" w:rsidRPr="009A231B" w:rsidRDefault="00CD4C57" w:rsidP="00495DD0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 w:themeColor="accent1"/>
        </w:rPr>
      </w:pPr>
      <w:r w:rsidRPr="009A231B">
        <w:rPr>
          <w:rFonts w:ascii="Times New Roman" w:hAnsi="Times New Roman" w:cs="Times New Roman"/>
          <w:b/>
          <w:smallCaps/>
          <w:color w:val="4F81BD" w:themeColor="accent1"/>
        </w:rPr>
        <w:t>Trasferimento dei dati ad un paese terzo o ad un'organizzazione internazionale</w:t>
      </w:r>
    </w:p>
    <w:p w:rsidR="00CD4C57" w:rsidRPr="009A231B" w:rsidRDefault="00CD4C57" w:rsidP="00CD4C57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>Non è previsto alcun trasferimento di dati fuori dall’Unione Europea o ulteriore rispetto allo S.E.E.</w:t>
      </w:r>
      <w:r w:rsidR="009A231B" w:rsidRPr="009A231B">
        <w:rPr>
          <w:rFonts w:ascii="Times New Roman" w:hAnsi="Times New Roman" w:cs="Times New Roman"/>
        </w:rPr>
        <w:t>, salvo</w:t>
      </w:r>
      <w:r w:rsidRPr="009A231B">
        <w:rPr>
          <w:rFonts w:ascii="Times New Roman" w:hAnsi="Times New Roman" w:cs="Times New Roman"/>
        </w:rPr>
        <w:t xml:space="preserve"> che non sia necessario per importanti motivi di interesse pubblico ovvero per ragioni di pubblica sicurezza, fermo restando la verifica dei requisiti di cui agli artt. 44 e ss. Reg. (UE) 2016/679.</w:t>
      </w:r>
    </w:p>
    <w:p w:rsidR="00CD4C57" w:rsidRPr="009A231B" w:rsidRDefault="00CD4C57" w:rsidP="00495DD0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 w:themeColor="accent1"/>
        </w:rPr>
      </w:pPr>
      <w:r w:rsidRPr="009A231B">
        <w:rPr>
          <w:rFonts w:ascii="Times New Roman" w:hAnsi="Times New Roman" w:cs="Times New Roman"/>
          <w:b/>
          <w:smallCaps/>
          <w:color w:val="4F81BD" w:themeColor="accent1"/>
        </w:rPr>
        <w:t>Obbligo di conferimento di dati personali</w:t>
      </w:r>
    </w:p>
    <w:p w:rsidR="00005F9B" w:rsidRDefault="00CD4C57" w:rsidP="00CD4C57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 xml:space="preserve">Il conferimento dei dati, come richiesti in dettaglio all’interno di ogni singolo procedimento, è obbligatorio; il loro mancato inserimento non consente di istruire le istanze richieste dagli interessati.  </w:t>
      </w:r>
    </w:p>
    <w:p w:rsidR="00CD4C57" w:rsidRPr="009A231B" w:rsidRDefault="00CD4C57" w:rsidP="00CD4C57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 xml:space="preserve">Non è necessario il consenso al trattamento, in quanto i dati sono trattati nell’esercizio di pubblici poteri dell’Ente. </w:t>
      </w:r>
    </w:p>
    <w:p w:rsidR="00CD4C57" w:rsidRPr="009A231B" w:rsidRDefault="00CD4C57" w:rsidP="00495DD0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 w:themeColor="accent1"/>
        </w:rPr>
      </w:pPr>
      <w:r w:rsidRPr="009A231B">
        <w:rPr>
          <w:rFonts w:ascii="Times New Roman" w:hAnsi="Times New Roman" w:cs="Times New Roman"/>
          <w:b/>
          <w:smallCaps/>
          <w:color w:val="4F81BD" w:themeColor="accent1"/>
        </w:rPr>
        <w:t>Periodo di conservazione dei dati</w:t>
      </w:r>
    </w:p>
    <w:p w:rsidR="00CD4C57" w:rsidRPr="009A231B" w:rsidRDefault="00CD4C57" w:rsidP="00CD4C57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 xml:space="preserve">I dati contenuti saranno conservati dal </w:t>
      </w:r>
      <w:r w:rsidR="00CA602D" w:rsidRPr="009A231B">
        <w:rPr>
          <w:rFonts w:ascii="Times New Roman" w:hAnsi="Times New Roman" w:cs="Times New Roman"/>
          <w:b/>
        </w:rPr>
        <w:t xml:space="preserve">Comune di Reggio Calabria </w:t>
      </w:r>
      <w:r w:rsidRPr="009A231B">
        <w:rPr>
          <w:rFonts w:ascii="Times New Roman" w:hAnsi="Times New Roman" w:cs="Times New Roman"/>
        </w:rPr>
        <w:t>per il tempo necessario a perseguire le finalità sopra indicat</w:t>
      </w:r>
      <w:r w:rsidR="006962C8" w:rsidRPr="009A231B">
        <w:rPr>
          <w:rFonts w:ascii="Times New Roman" w:hAnsi="Times New Roman" w:cs="Times New Roman"/>
        </w:rPr>
        <w:t>e,</w:t>
      </w:r>
      <w:r w:rsidRPr="009A231B">
        <w:rPr>
          <w:rFonts w:ascii="Times New Roman" w:hAnsi="Times New Roman" w:cs="Times New Roman"/>
        </w:rPr>
        <w:t xml:space="preserve"> nei limiti dei termini prescrizionali di legge</w:t>
      </w:r>
      <w:r w:rsidR="006962C8" w:rsidRPr="009A231B">
        <w:rPr>
          <w:rFonts w:ascii="Times New Roman" w:hAnsi="Times New Roman" w:cs="Times New Roman"/>
        </w:rPr>
        <w:t>.</w:t>
      </w:r>
    </w:p>
    <w:p w:rsidR="00CD4C57" w:rsidRPr="009A231B" w:rsidRDefault="00CD4C57" w:rsidP="00495DD0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 w:themeColor="accent1"/>
        </w:rPr>
      </w:pPr>
      <w:r w:rsidRPr="009A231B">
        <w:rPr>
          <w:rFonts w:ascii="Times New Roman" w:hAnsi="Times New Roman" w:cs="Times New Roman"/>
          <w:b/>
          <w:smallCaps/>
          <w:color w:val="4F81BD" w:themeColor="accent1"/>
        </w:rPr>
        <w:t>Diritti dell’Interessato</w:t>
      </w:r>
    </w:p>
    <w:p w:rsidR="00CD4C57" w:rsidRPr="009A231B" w:rsidRDefault="00CD4C57" w:rsidP="00CD4C57">
      <w:pPr>
        <w:jc w:val="both"/>
        <w:rPr>
          <w:rFonts w:ascii="Times New Roman" w:hAnsi="Times New Roman" w:cs="Times New Roman"/>
        </w:rPr>
      </w:pPr>
      <w:r w:rsidRPr="009A231B">
        <w:rPr>
          <w:rFonts w:ascii="Times New Roman" w:hAnsi="Times New Roman" w:cs="Times New Roman"/>
        </w:rPr>
        <w:t>In qualità di interessato/a</w:t>
      </w:r>
      <w:r w:rsidR="00005F9B">
        <w:rPr>
          <w:rFonts w:ascii="Times New Roman" w:hAnsi="Times New Roman" w:cs="Times New Roman"/>
        </w:rPr>
        <w:t>,</w:t>
      </w:r>
      <w:r w:rsidRPr="009A231B">
        <w:rPr>
          <w:rFonts w:ascii="Times New Roman" w:hAnsi="Times New Roman" w:cs="Times New Roman"/>
        </w:rPr>
        <w:t xml:space="preserve"> può esercitare i diritti previsti dal Capo III del Reg. (UE) 2016/679</w:t>
      </w:r>
      <w:r w:rsidR="00405524">
        <w:rPr>
          <w:rFonts w:ascii="Times New Roman" w:hAnsi="Times New Roman" w:cs="Times New Roman"/>
        </w:rPr>
        <w:t xml:space="preserve"> </w:t>
      </w:r>
      <w:r w:rsidRPr="009A231B">
        <w:rPr>
          <w:rFonts w:ascii="Times New Roman" w:hAnsi="Times New Roman" w:cs="Times New Roman"/>
        </w:rPr>
        <w:t>ed in particolare il diritto di accedere ai propri dati personali, di chiederne la rettifica, la limitazione o la cancellazione nonché di opporsi al loro trattamento</w:t>
      </w:r>
      <w:r w:rsidR="00405524">
        <w:rPr>
          <w:rFonts w:ascii="Times New Roman" w:hAnsi="Times New Roman" w:cs="Times New Roman"/>
        </w:rPr>
        <w:t>,</w:t>
      </w:r>
      <w:r w:rsidRPr="009A231B">
        <w:rPr>
          <w:rFonts w:ascii="Times New Roman" w:hAnsi="Times New Roman" w:cs="Times New Roman"/>
        </w:rPr>
        <w:t xml:space="preserve"> fatta salva l’esistenza di motivi legittimi da parte del Titolare. A tal fine, l’interessato può esercitare i diritti di cui al punto precedente</w:t>
      </w:r>
      <w:r w:rsidR="00AB2844" w:rsidRPr="009A231B">
        <w:rPr>
          <w:rFonts w:ascii="Times New Roman" w:hAnsi="Times New Roman" w:cs="Times New Roman"/>
        </w:rPr>
        <w:t xml:space="preserve"> seguendo la procedura relativa alla richiesta di esercizio dei diritti </w:t>
      </w:r>
      <w:r w:rsidRPr="009A231B">
        <w:rPr>
          <w:rFonts w:ascii="Times New Roman" w:hAnsi="Times New Roman" w:cs="Times New Roman"/>
        </w:rPr>
        <w:t>(al Link</w:t>
      </w:r>
      <w:r w:rsidR="00495DD0" w:rsidRPr="009A231B">
        <w:rPr>
          <w:rFonts w:ascii="Times New Roman" w:hAnsi="Times New Roman" w:cs="Times New Roman"/>
        </w:rPr>
        <w:t xml:space="preserve"> </w:t>
      </w:r>
      <w:hyperlink r:id="rId7" w:history="1">
        <w:r w:rsidR="00AB2844" w:rsidRPr="009A231B">
          <w:rPr>
            <w:rStyle w:val="Collegamentoipertestuale"/>
            <w:rFonts w:ascii="Times New Roman" w:hAnsi="Times New Roman" w:cs="Times New Roman"/>
          </w:rPr>
          <w:t>https://www.reggiocal.it/Servizi/Details/30</w:t>
        </w:r>
      </w:hyperlink>
      <w:r w:rsidRPr="009A231B">
        <w:rPr>
          <w:rFonts w:ascii="Times New Roman" w:hAnsi="Times New Roman" w:cs="Times New Roman"/>
        </w:rPr>
        <w:t>)</w:t>
      </w:r>
      <w:r w:rsidR="00AB2844" w:rsidRPr="009A231B">
        <w:rPr>
          <w:rFonts w:ascii="Times New Roman" w:hAnsi="Times New Roman" w:cs="Times New Roman"/>
        </w:rPr>
        <w:t>.</w:t>
      </w:r>
    </w:p>
    <w:p w:rsidR="00314A9C" w:rsidRDefault="00005F9B" w:rsidP="00C543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base a quanto previsto dall’</w:t>
      </w:r>
      <w:r w:rsidR="00CD4C57" w:rsidRPr="009A231B">
        <w:rPr>
          <w:rFonts w:ascii="Times New Roman" w:hAnsi="Times New Roman" w:cs="Times New Roman"/>
        </w:rPr>
        <w:t xml:space="preserve">art. 77 del Reg. (UE) 2016/679, in caso di presunte violazioni del regolamento </w:t>
      </w:r>
      <w:r w:rsidR="00CD4C57" w:rsidRPr="009A231B">
        <w:rPr>
          <w:rFonts w:ascii="Times New Roman" w:hAnsi="Times New Roman" w:cs="Times New Roman"/>
        </w:rPr>
        <w:lastRenderedPageBreak/>
        <w:t>stesso, l</w:t>
      </w:r>
      <w:r w:rsidR="00567393">
        <w:rPr>
          <w:rFonts w:ascii="Times New Roman" w:hAnsi="Times New Roman" w:cs="Times New Roman"/>
        </w:rPr>
        <w:t>’</w:t>
      </w:r>
      <w:r w:rsidR="00CD4C57" w:rsidRPr="009A231B">
        <w:rPr>
          <w:rFonts w:ascii="Times New Roman" w:hAnsi="Times New Roman" w:cs="Times New Roman"/>
        </w:rPr>
        <w:t>interessato può proporre un eventuale reclamo all’Autorità di Controllo Italiana - il Garante per la protezione dei dati personali - fatta salva ogni altra forma di ricorso amministrativo o giurisdizionale.</w:t>
      </w:r>
      <w:r w:rsidR="00CD4C57" w:rsidRPr="009A231B">
        <w:rPr>
          <w:rFonts w:ascii="Times New Roman" w:hAnsi="Times New Roman" w:cs="Times New Roman"/>
        </w:rPr>
        <w:cr/>
      </w:r>
      <w:r w:rsidR="00CD4C57" w:rsidRPr="009A231B">
        <w:rPr>
          <w:rFonts w:ascii="Times New Roman" w:hAnsi="Times New Roman" w:cs="Times New Roman"/>
          <w:u w:val="single"/>
        </w:rPr>
        <w:t>Per l’esercizio dei diritti di interessato può rivolgersi al Titolare e al Responsabile della protezione dei dati ex art. 37 del Reg. (UE) 2016/679, i cui dati di contatto sono disponibili al punto 1</w:t>
      </w:r>
      <w:r w:rsidR="00CD4C57" w:rsidRPr="009A231B">
        <w:rPr>
          <w:rFonts w:ascii="Times New Roman" w:hAnsi="Times New Roman" w:cs="Times New Roman"/>
        </w:rPr>
        <w:t>.</w:t>
      </w:r>
    </w:p>
    <w:p w:rsidR="00314A9C" w:rsidRDefault="00314A9C" w:rsidP="00C54371">
      <w:pPr>
        <w:jc w:val="both"/>
        <w:rPr>
          <w:rFonts w:ascii="Times New Roman" w:hAnsi="Times New Roman" w:cs="Times New Roman"/>
        </w:rPr>
      </w:pPr>
    </w:p>
    <w:p w:rsidR="00314A9C" w:rsidRDefault="00314A9C" w:rsidP="00C54371">
      <w:pPr>
        <w:jc w:val="both"/>
        <w:rPr>
          <w:rFonts w:ascii="Times New Roman" w:hAnsi="Times New Roman" w:cs="Times New Roman"/>
        </w:rPr>
      </w:pPr>
    </w:p>
    <w:p w:rsidR="00314A9C" w:rsidRDefault="00314A9C" w:rsidP="00C543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per presa visione</w:t>
      </w:r>
    </w:p>
    <w:p w:rsidR="00314A9C" w:rsidRDefault="00314A9C" w:rsidP="00C54371">
      <w:pPr>
        <w:jc w:val="both"/>
        <w:rPr>
          <w:rFonts w:ascii="Times New Roman" w:hAnsi="Times New Roman" w:cs="Times New Roman"/>
        </w:rPr>
      </w:pPr>
    </w:p>
    <w:p w:rsidR="00314A9C" w:rsidRDefault="00314A9C" w:rsidP="00C54371">
      <w:pPr>
        <w:jc w:val="both"/>
        <w:rPr>
          <w:rFonts w:ascii="Times New Roman" w:hAnsi="Times New Roman" w:cs="Times New Roman"/>
        </w:rPr>
      </w:pPr>
    </w:p>
    <w:p w:rsidR="00314A9C" w:rsidRPr="00314A9C" w:rsidRDefault="00314A9C" w:rsidP="00C543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314A9C" w:rsidRPr="00317EE7" w:rsidRDefault="00314A9C" w:rsidP="00C54371">
      <w:pPr>
        <w:jc w:val="both"/>
        <w:rPr>
          <w:rFonts w:ascii="Times New Roman" w:hAnsi="Times New Roman" w:cs="Times New Roman"/>
          <w:strike/>
          <w:color w:val="EE0000"/>
          <w:sz w:val="24"/>
          <w:szCs w:val="24"/>
          <w:lang w:eastAsia="it-IT"/>
        </w:rPr>
      </w:pPr>
    </w:p>
    <w:sectPr w:rsidR="00314A9C" w:rsidRPr="00317EE7" w:rsidSect="005A2F1D">
      <w:headerReference w:type="default" r:id="rId8"/>
      <w:footerReference w:type="default" r:id="rId9"/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974" w:rsidRDefault="00815974" w:rsidP="00CD4C57">
      <w:r>
        <w:separator/>
      </w:r>
    </w:p>
  </w:endnote>
  <w:endnote w:type="continuationSeparator" w:id="0">
    <w:p w:rsidR="00815974" w:rsidRDefault="00815974" w:rsidP="00CD4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3257343"/>
      <w:docPartObj>
        <w:docPartGallery w:val="Page Numbers (Bottom of Page)"/>
        <w:docPartUnique/>
      </w:docPartObj>
    </w:sdtPr>
    <w:sdtContent>
      <w:p w:rsidR="00011918" w:rsidRDefault="007E45B3">
        <w:pPr>
          <w:pStyle w:val="Pidipagina"/>
        </w:pPr>
        <w:r>
          <w:rPr>
            <w:noProof/>
          </w:rPr>
          <w:pict>
            <v:group id="Gruppo 5" o:spid="_x0000_s1026" style="position:absolute;margin-left:0;margin-top:0;width:593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hk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011918" w:rsidRDefault="007E45B3">
                      <w:pPr>
                        <w:jc w:val="center"/>
                      </w:pPr>
                      <w:r w:rsidRPr="007E45B3">
                        <w:fldChar w:fldCharType="begin"/>
                      </w:r>
                      <w:r w:rsidR="00011918">
                        <w:instrText>PAGE    \* MERGEFORMAT</w:instrText>
                      </w:r>
                      <w:r w:rsidRPr="007E45B3">
                        <w:fldChar w:fldCharType="separate"/>
                      </w:r>
                      <w:r w:rsidR="00314A9C" w:rsidRPr="00314A9C">
                        <w:rPr>
                          <w:noProof/>
                          <w:color w:val="8C8C8C" w:themeColor="background1" w:themeShade="8C"/>
                        </w:rPr>
                        <w:t>3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974" w:rsidRDefault="00815974" w:rsidP="00CD4C57">
      <w:r>
        <w:separator/>
      </w:r>
    </w:p>
  </w:footnote>
  <w:footnote w:type="continuationSeparator" w:id="0">
    <w:p w:rsidR="00815974" w:rsidRDefault="00815974" w:rsidP="00CD4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8" w:type="dxa"/>
      <w:tblBorders>
        <w:top w:val="double" w:sz="4" w:space="0" w:color="4F81BD" w:themeColor="accent1"/>
        <w:left w:val="double" w:sz="4" w:space="0" w:color="4F81BD" w:themeColor="accent1"/>
        <w:bottom w:val="double" w:sz="4" w:space="0" w:color="4F81BD" w:themeColor="accent1"/>
        <w:right w:val="double" w:sz="4" w:space="0" w:color="4F81BD" w:themeColor="accent1"/>
        <w:insideH w:val="double" w:sz="4" w:space="0" w:color="4F81BD" w:themeColor="accent1"/>
        <w:insideV w:val="double" w:sz="4" w:space="0" w:color="4F81BD" w:themeColor="accent1"/>
      </w:tblBorders>
      <w:shd w:val="clear" w:color="auto" w:fill="DBE5F1" w:themeFill="accent1" w:themeFillTint="33"/>
      <w:tblCellMar>
        <w:left w:w="10" w:type="dxa"/>
        <w:right w:w="10" w:type="dxa"/>
      </w:tblCellMar>
      <w:tblLook w:val="0000"/>
    </w:tblPr>
    <w:tblGrid>
      <w:gridCol w:w="1507"/>
      <w:gridCol w:w="8271"/>
    </w:tblGrid>
    <w:tr w:rsidR="00011918" w:rsidTr="00011918">
      <w:trPr>
        <w:trHeight w:val="1229"/>
      </w:trPr>
      <w:tc>
        <w:tcPr>
          <w:tcW w:w="1266" w:type="dxa"/>
          <w:shd w:val="clear" w:color="auto" w:fill="DBE5F1" w:themeFill="accent1" w:themeFillTint="3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011918" w:rsidRPr="00495DD0" w:rsidRDefault="00011918" w:rsidP="00CD4C57">
          <w:pPr>
            <w:pStyle w:val="Intestazione"/>
            <w:rPr>
              <w:i/>
            </w:rPr>
          </w:pPr>
          <w:r w:rsidRPr="00AB2844">
            <w:rPr>
              <w:i/>
              <w:noProof/>
              <w:lang w:eastAsia="it-IT"/>
            </w:rPr>
            <w:drawing>
              <wp:inline distT="0" distB="0" distL="0" distR="0">
                <wp:extent cx="811498" cy="829734"/>
                <wp:effectExtent l="0" t="0" r="8255" b="8890"/>
                <wp:docPr id="189262064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262064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545" cy="837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2" w:type="dxa"/>
          <w:shd w:val="clear" w:color="auto" w:fill="DBE5F1" w:themeFill="accent1" w:themeFillTint="3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011918" w:rsidRPr="00CD4C57" w:rsidRDefault="00011918" w:rsidP="00CD4C57">
          <w:pPr>
            <w:pStyle w:val="Intestazione"/>
            <w:jc w:val="center"/>
            <w:rPr>
              <w:b/>
              <w:i/>
              <w:smallCaps/>
              <w:noProof/>
              <w:sz w:val="40"/>
            </w:rPr>
          </w:pPr>
          <w:r>
            <w:rPr>
              <w:b/>
              <w:i/>
              <w:smallCaps/>
              <w:noProof/>
              <w:sz w:val="40"/>
            </w:rPr>
            <w:t>Comune di Reggio Calabria</w:t>
          </w:r>
        </w:p>
        <w:p w:rsidR="00011918" w:rsidRPr="00AB2844" w:rsidRDefault="00011918" w:rsidP="00CD4C57">
          <w:pPr>
            <w:pStyle w:val="Intestazione"/>
            <w:jc w:val="center"/>
            <w:rPr>
              <w:i/>
              <w:iCs/>
              <w:noProof/>
              <w:sz w:val="28"/>
            </w:rPr>
          </w:pPr>
          <w:r w:rsidRPr="00AB2844">
            <w:rPr>
              <w:i/>
              <w:iCs/>
              <w:noProof/>
              <w:sz w:val="28"/>
            </w:rPr>
            <w:t>Palazzo San Giorgio Piazza Italia, 1</w:t>
          </w:r>
          <w:r>
            <w:rPr>
              <w:i/>
              <w:iCs/>
              <w:noProof/>
              <w:sz w:val="28"/>
            </w:rPr>
            <w:t xml:space="preserve"> – R.C.</w:t>
          </w:r>
        </w:p>
        <w:p w:rsidR="00011918" w:rsidRDefault="00011918" w:rsidP="00CD4C57">
          <w:pPr>
            <w:pStyle w:val="Intestazione"/>
            <w:jc w:val="center"/>
          </w:pPr>
          <w:r w:rsidRPr="00AB2844">
            <w:rPr>
              <w:rStyle w:val="Collegamentoipertestuale"/>
              <w:noProof/>
            </w:rPr>
            <w:t xml:space="preserve">protocollo@pec.reggiocal.it </w:t>
          </w:r>
          <w:r w:rsidRPr="00115FA4">
            <w:rPr>
              <w:noProof/>
            </w:rPr>
            <w:t xml:space="preserve"> </w:t>
          </w:r>
        </w:p>
      </w:tc>
    </w:tr>
  </w:tbl>
  <w:p w:rsidR="00011918" w:rsidRDefault="0001191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AB0"/>
    <w:multiLevelType w:val="hybridMultilevel"/>
    <w:tmpl w:val="ECDEBA62"/>
    <w:lvl w:ilvl="0" w:tplc="8D6284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71E80"/>
    <w:multiLevelType w:val="hybridMultilevel"/>
    <w:tmpl w:val="AE0A4F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6076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E3D16"/>
    <w:multiLevelType w:val="hybridMultilevel"/>
    <w:tmpl w:val="E522D3CC"/>
    <w:lvl w:ilvl="0" w:tplc="944ED988">
      <w:numFmt w:val="bullet"/>
      <w:lvlText w:val=""/>
      <w:lvlJc w:val="left"/>
      <w:pPr>
        <w:ind w:left="975" w:hanging="360"/>
      </w:pPr>
      <w:rPr>
        <w:rFonts w:ascii="Symbol" w:eastAsia="Tahoma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1E044027"/>
    <w:multiLevelType w:val="hybridMultilevel"/>
    <w:tmpl w:val="BF584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06010"/>
    <w:multiLevelType w:val="hybridMultilevel"/>
    <w:tmpl w:val="31F29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732FE"/>
    <w:multiLevelType w:val="hybridMultilevel"/>
    <w:tmpl w:val="FA043306"/>
    <w:lvl w:ilvl="0" w:tplc="8D6284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A223E"/>
    <w:multiLevelType w:val="hybridMultilevel"/>
    <w:tmpl w:val="6D14F7CE"/>
    <w:lvl w:ilvl="0" w:tplc="2444C0B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B0A5F"/>
    <w:multiLevelType w:val="hybridMultilevel"/>
    <w:tmpl w:val="10806A02"/>
    <w:lvl w:ilvl="0" w:tplc="2E90BB7A">
      <w:start w:val="1"/>
      <w:numFmt w:val="decimal"/>
      <w:lvlText w:val="%1."/>
      <w:lvlJc w:val="left"/>
      <w:pPr>
        <w:ind w:left="615" w:hanging="286"/>
        <w:jc w:val="right"/>
      </w:pPr>
      <w:rPr>
        <w:rFonts w:ascii="Tahoma" w:eastAsia="Tahoma" w:hAnsi="Tahoma" w:cs="Tahoma" w:hint="default"/>
        <w:b/>
        <w:bCs/>
        <w:w w:val="99"/>
        <w:sz w:val="18"/>
        <w:szCs w:val="18"/>
        <w:lang w:val="it-IT" w:eastAsia="en-US" w:bidi="ar-SA"/>
      </w:rPr>
    </w:lvl>
    <w:lvl w:ilvl="1" w:tplc="EB662B34">
      <w:numFmt w:val="bullet"/>
      <w:lvlText w:val="-"/>
      <w:lvlJc w:val="left"/>
      <w:pPr>
        <w:ind w:left="1335" w:hanging="360"/>
      </w:pPr>
      <w:rPr>
        <w:rFonts w:ascii="Tahoma" w:eastAsia="Tahoma" w:hAnsi="Tahoma" w:cs="Tahoma" w:hint="default"/>
        <w:w w:val="99"/>
        <w:sz w:val="18"/>
        <w:szCs w:val="18"/>
        <w:lang w:val="it-IT" w:eastAsia="en-US" w:bidi="ar-SA"/>
      </w:rPr>
    </w:lvl>
    <w:lvl w:ilvl="2" w:tplc="CC7E9B26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2E959E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4" w:tplc="384E8CCC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5" w:tplc="0608D4B4">
      <w:numFmt w:val="bullet"/>
      <w:lvlText w:val="•"/>
      <w:lvlJc w:val="left"/>
      <w:pPr>
        <w:ind w:left="4835" w:hanging="360"/>
      </w:pPr>
      <w:rPr>
        <w:rFonts w:hint="default"/>
        <w:lang w:val="it-IT" w:eastAsia="en-US" w:bidi="ar-SA"/>
      </w:rPr>
    </w:lvl>
    <w:lvl w:ilvl="6" w:tplc="964437B8">
      <w:numFmt w:val="bullet"/>
      <w:lvlText w:val="•"/>
      <w:lvlJc w:val="left"/>
      <w:pPr>
        <w:ind w:left="6000" w:hanging="360"/>
      </w:pPr>
      <w:rPr>
        <w:rFonts w:hint="default"/>
        <w:lang w:val="it-IT" w:eastAsia="en-US" w:bidi="ar-SA"/>
      </w:rPr>
    </w:lvl>
    <w:lvl w:ilvl="7" w:tplc="16B22E7A">
      <w:numFmt w:val="bullet"/>
      <w:lvlText w:val="•"/>
      <w:lvlJc w:val="left"/>
      <w:pPr>
        <w:ind w:left="7165" w:hanging="360"/>
      </w:pPr>
      <w:rPr>
        <w:rFonts w:hint="default"/>
        <w:lang w:val="it-IT" w:eastAsia="en-US" w:bidi="ar-SA"/>
      </w:rPr>
    </w:lvl>
    <w:lvl w:ilvl="8" w:tplc="80EC8080">
      <w:numFmt w:val="bullet"/>
      <w:lvlText w:val="•"/>
      <w:lvlJc w:val="left"/>
      <w:pPr>
        <w:ind w:left="8330" w:hanging="360"/>
      </w:pPr>
      <w:rPr>
        <w:rFonts w:hint="default"/>
        <w:lang w:val="it-IT" w:eastAsia="en-US" w:bidi="ar-SA"/>
      </w:rPr>
    </w:lvl>
  </w:abstractNum>
  <w:abstractNum w:abstractNumId="8">
    <w:nsid w:val="5F7D01C8"/>
    <w:multiLevelType w:val="hybridMultilevel"/>
    <w:tmpl w:val="17AA2AFC"/>
    <w:lvl w:ilvl="0" w:tplc="84CE69EC">
      <w:numFmt w:val="bullet"/>
      <w:lvlText w:val=""/>
      <w:lvlJc w:val="left"/>
      <w:pPr>
        <w:ind w:left="1325" w:hanging="360"/>
      </w:pPr>
      <w:rPr>
        <w:rFonts w:ascii="Symbol" w:eastAsia="Symbol" w:hAnsi="Symbol" w:cs="Symbol" w:hint="default"/>
        <w:w w:val="99"/>
        <w:sz w:val="18"/>
        <w:szCs w:val="18"/>
        <w:lang w:val="it-IT" w:eastAsia="en-US" w:bidi="ar-SA"/>
      </w:rPr>
    </w:lvl>
    <w:lvl w:ilvl="1" w:tplc="E6FCF19E">
      <w:numFmt w:val="bullet"/>
      <w:lvlText w:val="•"/>
      <w:lvlJc w:val="left"/>
      <w:pPr>
        <w:ind w:left="2254" w:hanging="360"/>
      </w:pPr>
      <w:rPr>
        <w:rFonts w:hint="default"/>
        <w:lang w:val="it-IT" w:eastAsia="en-US" w:bidi="ar-SA"/>
      </w:rPr>
    </w:lvl>
    <w:lvl w:ilvl="2" w:tplc="023CFC08">
      <w:numFmt w:val="bullet"/>
      <w:lvlText w:val="•"/>
      <w:lvlJc w:val="left"/>
      <w:pPr>
        <w:ind w:left="3188" w:hanging="360"/>
      </w:pPr>
      <w:rPr>
        <w:rFonts w:hint="default"/>
        <w:lang w:val="it-IT" w:eastAsia="en-US" w:bidi="ar-SA"/>
      </w:rPr>
    </w:lvl>
    <w:lvl w:ilvl="3" w:tplc="5AECA552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4" w:tplc="AC6C2710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5" w:tplc="E09C4586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6" w:tplc="B55CFF0E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7" w:tplc="742081A6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  <w:lvl w:ilvl="8" w:tplc="56743BCC">
      <w:numFmt w:val="bullet"/>
      <w:lvlText w:val="•"/>
      <w:lvlJc w:val="left"/>
      <w:pPr>
        <w:ind w:left="8792" w:hanging="360"/>
      </w:pPr>
      <w:rPr>
        <w:rFonts w:hint="default"/>
        <w:lang w:val="it-IT" w:eastAsia="en-US" w:bidi="ar-SA"/>
      </w:rPr>
    </w:lvl>
  </w:abstractNum>
  <w:abstractNum w:abstractNumId="9">
    <w:nsid w:val="612C0EE2"/>
    <w:multiLevelType w:val="hybridMultilevel"/>
    <w:tmpl w:val="54C20418"/>
    <w:lvl w:ilvl="0" w:tplc="FECC8CC8">
      <w:numFmt w:val="bullet"/>
      <w:lvlText w:val=""/>
      <w:lvlJc w:val="left"/>
      <w:pPr>
        <w:ind w:left="974" w:hanging="360"/>
      </w:pPr>
      <w:rPr>
        <w:rFonts w:ascii="Symbol" w:eastAsia="Tahoma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0">
    <w:nsid w:val="620B0B47"/>
    <w:multiLevelType w:val="hybridMultilevel"/>
    <w:tmpl w:val="0CAA3AE0"/>
    <w:lvl w:ilvl="0" w:tplc="4CEC828E">
      <w:numFmt w:val="bullet"/>
      <w:lvlText w:val=""/>
      <w:lvlJc w:val="left"/>
      <w:pPr>
        <w:ind w:left="975" w:hanging="360"/>
      </w:pPr>
      <w:rPr>
        <w:rFonts w:ascii="Symbol" w:eastAsia="Tahoma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7F2E5627"/>
    <w:multiLevelType w:val="hybridMultilevel"/>
    <w:tmpl w:val="EEB67D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6076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0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7"/>
        <o:r id="V:Rule4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34BA9"/>
    <w:rsid w:val="00005F9B"/>
    <w:rsid w:val="00011918"/>
    <w:rsid w:val="000753AA"/>
    <w:rsid w:val="000959CD"/>
    <w:rsid w:val="000A7403"/>
    <w:rsid w:val="000F24E0"/>
    <w:rsid w:val="00141FF0"/>
    <w:rsid w:val="001C135C"/>
    <w:rsid w:val="00263A16"/>
    <w:rsid w:val="00263EC9"/>
    <w:rsid w:val="00274C85"/>
    <w:rsid w:val="00282CE7"/>
    <w:rsid w:val="002A5055"/>
    <w:rsid w:val="00314A9C"/>
    <w:rsid w:val="00317EE7"/>
    <w:rsid w:val="00325A0D"/>
    <w:rsid w:val="00327D0B"/>
    <w:rsid w:val="00355FEA"/>
    <w:rsid w:val="00365A5A"/>
    <w:rsid w:val="003F1EDE"/>
    <w:rsid w:val="003F7F18"/>
    <w:rsid w:val="00405524"/>
    <w:rsid w:val="00411142"/>
    <w:rsid w:val="00477B52"/>
    <w:rsid w:val="00495DD0"/>
    <w:rsid w:val="004A2F2A"/>
    <w:rsid w:val="004A44B9"/>
    <w:rsid w:val="004B1362"/>
    <w:rsid w:val="004B5B0C"/>
    <w:rsid w:val="004D37B7"/>
    <w:rsid w:val="00533C86"/>
    <w:rsid w:val="00536617"/>
    <w:rsid w:val="00556012"/>
    <w:rsid w:val="00567393"/>
    <w:rsid w:val="005A2F1D"/>
    <w:rsid w:val="005B50EE"/>
    <w:rsid w:val="005E0FCC"/>
    <w:rsid w:val="005E348A"/>
    <w:rsid w:val="00634BA9"/>
    <w:rsid w:val="006460F8"/>
    <w:rsid w:val="0065023C"/>
    <w:rsid w:val="00690CFF"/>
    <w:rsid w:val="006962C8"/>
    <w:rsid w:val="006A266D"/>
    <w:rsid w:val="006C5CF6"/>
    <w:rsid w:val="006F084D"/>
    <w:rsid w:val="0070014D"/>
    <w:rsid w:val="00744BFB"/>
    <w:rsid w:val="00756967"/>
    <w:rsid w:val="00793426"/>
    <w:rsid w:val="007B1229"/>
    <w:rsid w:val="007C4976"/>
    <w:rsid w:val="007E2A33"/>
    <w:rsid w:val="007E45B3"/>
    <w:rsid w:val="00803E61"/>
    <w:rsid w:val="00815974"/>
    <w:rsid w:val="00823B71"/>
    <w:rsid w:val="008328B0"/>
    <w:rsid w:val="0083369F"/>
    <w:rsid w:val="00842A6B"/>
    <w:rsid w:val="008550AB"/>
    <w:rsid w:val="00876D47"/>
    <w:rsid w:val="00891816"/>
    <w:rsid w:val="00894625"/>
    <w:rsid w:val="008D5359"/>
    <w:rsid w:val="00906D39"/>
    <w:rsid w:val="00931E71"/>
    <w:rsid w:val="009416E7"/>
    <w:rsid w:val="009632D5"/>
    <w:rsid w:val="009A231B"/>
    <w:rsid w:val="009B47C2"/>
    <w:rsid w:val="009D0313"/>
    <w:rsid w:val="00A51AE6"/>
    <w:rsid w:val="00A65B1B"/>
    <w:rsid w:val="00A81FD7"/>
    <w:rsid w:val="00AB2844"/>
    <w:rsid w:val="00AF03AE"/>
    <w:rsid w:val="00AF3093"/>
    <w:rsid w:val="00B33FE7"/>
    <w:rsid w:val="00B76A7E"/>
    <w:rsid w:val="00B8280B"/>
    <w:rsid w:val="00B931BE"/>
    <w:rsid w:val="00B9471F"/>
    <w:rsid w:val="00BC1619"/>
    <w:rsid w:val="00C54371"/>
    <w:rsid w:val="00C5538A"/>
    <w:rsid w:val="00C92926"/>
    <w:rsid w:val="00CA602D"/>
    <w:rsid w:val="00CC6681"/>
    <w:rsid w:val="00CD2EEE"/>
    <w:rsid w:val="00CD4C57"/>
    <w:rsid w:val="00D107C8"/>
    <w:rsid w:val="00D8778E"/>
    <w:rsid w:val="00D90F60"/>
    <w:rsid w:val="00DC01A0"/>
    <w:rsid w:val="00DF5B94"/>
    <w:rsid w:val="00E54CF2"/>
    <w:rsid w:val="00E85F1A"/>
    <w:rsid w:val="00EA5B35"/>
    <w:rsid w:val="00EC5D98"/>
    <w:rsid w:val="00F4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B94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rsid w:val="00DF5B94"/>
    <w:pPr>
      <w:spacing w:before="68" w:line="228" w:lineRule="exact"/>
      <w:ind w:left="486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itolo2">
    <w:name w:val="heading 2"/>
    <w:basedOn w:val="Normale"/>
    <w:uiPriority w:val="9"/>
    <w:unhideWhenUsed/>
    <w:qFormat/>
    <w:rsid w:val="00DF5B94"/>
    <w:pPr>
      <w:ind w:left="615" w:hanging="287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5B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F5B94"/>
    <w:pPr>
      <w:ind w:left="615"/>
    </w:pPr>
    <w:rPr>
      <w:sz w:val="18"/>
      <w:szCs w:val="18"/>
    </w:rPr>
  </w:style>
  <w:style w:type="paragraph" w:styleId="Titolo">
    <w:name w:val="Title"/>
    <w:basedOn w:val="Normale"/>
    <w:uiPriority w:val="10"/>
    <w:qFormat/>
    <w:rsid w:val="00DF5B94"/>
    <w:pPr>
      <w:spacing w:line="502" w:lineRule="exact"/>
      <w:ind w:left="486"/>
      <w:jc w:val="center"/>
    </w:pPr>
    <w:rPr>
      <w:rFonts w:ascii="Times New Roman" w:eastAsia="Times New Roman" w:hAnsi="Times New Roman" w:cs="Times New Roman"/>
      <w:b/>
      <w:bCs/>
      <w:i/>
      <w:iCs/>
      <w:sz w:val="46"/>
      <w:szCs w:val="46"/>
    </w:rPr>
  </w:style>
  <w:style w:type="paragraph" w:styleId="Paragrafoelenco">
    <w:name w:val="List Paragraph"/>
    <w:basedOn w:val="Normale"/>
    <w:uiPriority w:val="34"/>
    <w:qFormat/>
    <w:rsid w:val="00DF5B94"/>
    <w:pPr>
      <w:ind w:left="1335" w:hanging="361"/>
    </w:pPr>
  </w:style>
  <w:style w:type="paragraph" w:customStyle="1" w:styleId="TableParagraph">
    <w:name w:val="Table Paragraph"/>
    <w:basedOn w:val="Normale"/>
    <w:uiPriority w:val="1"/>
    <w:qFormat/>
    <w:rsid w:val="00DF5B94"/>
  </w:style>
  <w:style w:type="table" w:styleId="Grigliatabella">
    <w:name w:val="Table Grid"/>
    <w:basedOn w:val="Tabellanormale"/>
    <w:uiPriority w:val="39"/>
    <w:rsid w:val="009D0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D031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031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D4C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C57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4C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C57"/>
    <w:rPr>
      <w:rFonts w:ascii="Tahoma" w:eastAsia="Tahoma" w:hAnsi="Tahoma" w:cs="Tahom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B71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B71"/>
    <w:rPr>
      <w:rFonts w:ascii="Tahoma" w:eastAsia="Tahoma" w:hAnsi="Tahoma" w:cs="Tahoma"/>
      <w:sz w:val="16"/>
      <w:szCs w:val="16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23B71"/>
    <w:rPr>
      <w:rFonts w:ascii="Tahoma" w:eastAsia="Tahoma" w:hAnsi="Tahoma" w:cs="Tahoma"/>
      <w:sz w:val="18"/>
      <w:szCs w:val="18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55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ggiocal.it/Servizi/Details/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UFFICIO POLIZIA LOCALE</vt:lpstr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UFFICIO POLIZIA LOCALE</dc:title>
  <dc:creator>ut0017</dc:creator>
  <cp:keywords>()</cp:keywords>
  <cp:lastModifiedBy>Claudia.Pedone</cp:lastModifiedBy>
  <cp:revision>6</cp:revision>
  <dcterms:created xsi:type="dcterms:W3CDTF">2026-01-12T07:28:00Z</dcterms:created>
  <dcterms:modified xsi:type="dcterms:W3CDTF">2026-01-12T12:11:00Z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2023-06-08T00:00:00Z</vt:filetime>
  </property>
</Properties>
</file>